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6425" w14:textId="202CF600" w:rsidR="00CA2FC3" w:rsidRPr="00CA2FC3" w:rsidRDefault="00CA2FC3" w:rsidP="00CA2FC3">
      <w:pPr>
        <w:pStyle w:val="CM2"/>
        <w:spacing w:line="396" w:lineRule="atLeast"/>
        <w:jc w:val="center"/>
        <w:rPr>
          <w:rFonts w:ascii="Times New Roman" w:hAnsi="Times New Roman"/>
          <w:bCs/>
          <w:color w:val="000000"/>
          <w:sz w:val="56"/>
          <w:szCs w:val="56"/>
        </w:rPr>
      </w:pPr>
      <w:r>
        <w:rPr>
          <w:rFonts w:ascii="Times New Roman" w:hAnsi="Times New Roman"/>
          <w:bCs/>
          <w:color w:val="000000"/>
          <w:sz w:val="56"/>
          <w:szCs w:val="56"/>
        </w:rPr>
        <w:t>TATUM WATERWORKS BOIL NOTICE</w:t>
      </w:r>
    </w:p>
    <w:p w14:paraId="7C6A74A7" w14:textId="77777777" w:rsidR="000865A5" w:rsidRDefault="000865A5" w:rsidP="000865A5">
      <w:pPr>
        <w:pStyle w:val="CM2"/>
        <w:spacing w:line="396" w:lineRule="atLeast"/>
        <w:jc w:val="both"/>
        <w:rPr>
          <w:rFonts w:ascii="Times New Roman" w:hAnsi="Times New Roman"/>
          <w:bCs/>
          <w:color w:val="000000"/>
          <w:sz w:val="28"/>
          <w:szCs w:val="28"/>
        </w:rPr>
      </w:pPr>
    </w:p>
    <w:p w14:paraId="6D0AC223" w14:textId="77777777" w:rsidR="000865A5" w:rsidRDefault="000865A5" w:rsidP="000865A5">
      <w:pPr>
        <w:pStyle w:val="CM2"/>
        <w:spacing w:line="396" w:lineRule="atLeast"/>
        <w:jc w:val="both"/>
        <w:rPr>
          <w:rFonts w:ascii="Times New Roman" w:hAnsi="Times New Roman"/>
          <w:bCs/>
          <w:color w:val="000000"/>
          <w:sz w:val="28"/>
          <w:szCs w:val="28"/>
        </w:rPr>
      </w:pPr>
    </w:p>
    <w:p w14:paraId="70D69687" w14:textId="77777777" w:rsidR="000865A5" w:rsidRDefault="000865A5" w:rsidP="000865A5">
      <w:pPr>
        <w:pStyle w:val="CM2"/>
        <w:spacing w:line="396" w:lineRule="atLeast"/>
        <w:jc w:val="both"/>
        <w:rPr>
          <w:rFonts w:ascii="Times New Roman" w:hAnsi="Times New Roman"/>
          <w:bCs/>
          <w:color w:val="000000"/>
          <w:sz w:val="28"/>
          <w:szCs w:val="28"/>
        </w:rPr>
      </w:pPr>
    </w:p>
    <w:p w14:paraId="28FB55EF" w14:textId="50C6AC8E" w:rsidR="000865A5" w:rsidRPr="000865A5" w:rsidRDefault="000865A5" w:rsidP="000865A5">
      <w:pPr>
        <w:pStyle w:val="CM2"/>
        <w:spacing w:line="396" w:lineRule="atLeast"/>
        <w:jc w:val="both"/>
        <w:rPr>
          <w:rFonts w:ascii="Times New Roman" w:hAnsi="Times New Roman"/>
          <w:color w:val="000000"/>
          <w:sz w:val="28"/>
          <w:szCs w:val="28"/>
        </w:rPr>
      </w:pPr>
      <w:r w:rsidRPr="000865A5">
        <w:rPr>
          <w:rFonts w:ascii="Times New Roman" w:hAnsi="Times New Roman"/>
          <w:bCs/>
          <w:color w:val="000000"/>
          <w:sz w:val="28"/>
          <w:szCs w:val="28"/>
        </w:rPr>
        <w:t xml:space="preserve">Due </w:t>
      </w:r>
      <w:r w:rsidRPr="000865A5">
        <w:rPr>
          <w:rFonts w:ascii="Times New Roman" w:hAnsi="Times New Roman"/>
          <w:bCs/>
          <w:color w:val="000000"/>
          <w:sz w:val="28"/>
          <w:szCs w:val="28"/>
        </w:rPr>
        <w:t xml:space="preserve">to </w:t>
      </w:r>
      <w:r w:rsidRPr="000865A5">
        <w:rPr>
          <w:rFonts w:ascii="Times New Roman" w:hAnsi="Times New Roman"/>
          <w:sz w:val="28"/>
          <w:szCs w:val="28"/>
        </w:rPr>
        <w:t>a broken water line City of Tatum is asking all customers to boil their water until further notice.</w:t>
      </w:r>
      <w:r w:rsidRPr="000865A5">
        <w:rPr>
          <w:rFonts w:ascii="Times New Roman" w:hAnsi="Times New Roman"/>
          <w:bCs/>
          <w:color w:val="000000"/>
          <w:sz w:val="28"/>
          <w:szCs w:val="28"/>
        </w:rPr>
        <w:t xml:space="preserve"> </w:t>
      </w:r>
      <w:r w:rsidRPr="000865A5">
        <w:rPr>
          <w:rFonts w:ascii="Times New Roman" w:hAnsi="Times New Roman"/>
          <w:bCs/>
          <w:color w:val="000000"/>
          <w:sz w:val="28"/>
          <w:szCs w:val="28"/>
        </w:rPr>
        <w:t>T</w:t>
      </w:r>
      <w:r w:rsidRPr="000865A5">
        <w:rPr>
          <w:rFonts w:ascii="Times New Roman" w:hAnsi="Times New Roman"/>
          <w:bCs/>
          <w:color w:val="000000"/>
          <w:sz w:val="28"/>
          <w:szCs w:val="28"/>
        </w:rPr>
        <w:t xml:space="preserve">he Texas Commission on Environmental Quality (TCEQ) has required our public water system </w:t>
      </w:r>
      <w:r w:rsidRPr="000865A5">
        <w:rPr>
          <w:rFonts w:ascii="Times New Roman" w:hAnsi="Times New Roman"/>
          <w:sz w:val="28"/>
          <w:szCs w:val="28"/>
        </w:rPr>
        <w:t>City of Tatum</w:t>
      </w:r>
      <w:r w:rsidRPr="000865A5">
        <w:rPr>
          <w:rFonts w:ascii="Times New Roman" w:hAnsi="Times New Roman"/>
          <w:bCs/>
          <w:color w:val="000000"/>
          <w:sz w:val="28"/>
          <w:szCs w:val="28"/>
        </w:rPr>
        <w:t xml:space="preserve">, PWS ID </w:t>
      </w:r>
      <w:r w:rsidRPr="000865A5">
        <w:rPr>
          <w:rFonts w:ascii="Times New Roman" w:hAnsi="Times New Roman"/>
          <w:sz w:val="28"/>
          <w:szCs w:val="28"/>
        </w:rPr>
        <w:t>2010034</w:t>
      </w:r>
      <w:r w:rsidRPr="000865A5">
        <w:rPr>
          <w:rFonts w:ascii="Times New Roman" w:hAnsi="Times New Roman"/>
          <w:sz w:val="28"/>
          <w:szCs w:val="28"/>
        </w:rPr>
        <w:t xml:space="preserve">, </w:t>
      </w:r>
      <w:r w:rsidRPr="000865A5">
        <w:rPr>
          <w:rFonts w:ascii="Times New Roman" w:hAnsi="Times New Roman"/>
          <w:bCs/>
          <w:color w:val="000000"/>
          <w:sz w:val="28"/>
          <w:szCs w:val="28"/>
        </w:rPr>
        <w:t xml:space="preserve">to notify all customers to boil their water prior to consumption. </w:t>
      </w:r>
    </w:p>
    <w:p w14:paraId="4D1C8CF0" w14:textId="77777777" w:rsidR="000865A5" w:rsidRPr="000865A5" w:rsidRDefault="000865A5" w:rsidP="000865A5">
      <w:pPr>
        <w:widowControl w:val="0"/>
        <w:spacing w:line="285" w:lineRule="auto"/>
        <w:jc w:val="both"/>
        <w:rPr>
          <w:sz w:val="28"/>
          <w:szCs w:val="28"/>
        </w:rPr>
      </w:pPr>
    </w:p>
    <w:p w14:paraId="5B57A83B" w14:textId="77777777" w:rsidR="000865A5" w:rsidRPr="000865A5" w:rsidRDefault="000865A5" w:rsidP="000865A5">
      <w:pPr>
        <w:widowControl w:val="0"/>
        <w:spacing w:line="285" w:lineRule="auto"/>
        <w:jc w:val="both"/>
        <w:rPr>
          <w:bCs/>
          <w:color w:val="000000"/>
          <w:sz w:val="28"/>
          <w:szCs w:val="28"/>
        </w:rPr>
      </w:pPr>
      <w:r w:rsidRPr="000865A5">
        <w:rPr>
          <w:bCs/>
          <w:color w:val="000000"/>
          <w:sz w:val="28"/>
          <w:szCs w:val="28"/>
        </w:rPr>
        <w:t>To ensure destruction of all harmful bacteria and other microbes, water for drinking, cooking, and for making ice should be boiled and cooled prior to consumption. The water should be brought to a vigorous, rolling boil and then boiled for two minutes. In lieu of boiling, you may purchase bottled water or obtain water from some other suitable source.</w:t>
      </w:r>
    </w:p>
    <w:p w14:paraId="4CDDBF7E" w14:textId="77777777" w:rsidR="000865A5" w:rsidRPr="000865A5" w:rsidRDefault="000865A5" w:rsidP="000865A5">
      <w:pPr>
        <w:widowControl w:val="0"/>
        <w:spacing w:line="285" w:lineRule="auto"/>
        <w:jc w:val="both"/>
        <w:rPr>
          <w:sz w:val="28"/>
          <w:szCs w:val="28"/>
        </w:rPr>
      </w:pPr>
    </w:p>
    <w:p w14:paraId="7208195D" w14:textId="77777777" w:rsidR="000865A5" w:rsidRPr="000865A5" w:rsidRDefault="000865A5" w:rsidP="000865A5">
      <w:pPr>
        <w:pStyle w:val="CM2"/>
        <w:spacing w:line="396" w:lineRule="atLeast"/>
        <w:jc w:val="both"/>
        <w:rPr>
          <w:rFonts w:ascii="Times New Roman" w:hAnsi="Times New Roman"/>
          <w:color w:val="000000"/>
          <w:sz w:val="28"/>
          <w:szCs w:val="28"/>
        </w:rPr>
      </w:pPr>
      <w:r w:rsidRPr="000865A5">
        <w:rPr>
          <w:rFonts w:ascii="Times New Roman" w:hAnsi="Times New Roman"/>
          <w:bCs/>
          <w:color w:val="000000"/>
          <w:sz w:val="28"/>
          <w:szCs w:val="28"/>
        </w:rPr>
        <w:t xml:space="preserve">When it is no longer necessary to boil the water, the water system officials will notify you that the water is safe for consumption.  The rescind notice will be issued in the same manner as this Boil Water Notice. </w:t>
      </w:r>
    </w:p>
    <w:p w14:paraId="3BC207C3" w14:textId="77777777" w:rsidR="000865A5" w:rsidRPr="000865A5" w:rsidRDefault="000865A5" w:rsidP="000865A5">
      <w:pPr>
        <w:widowControl w:val="0"/>
        <w:spacing w:line="285" w:lineRule="auto"/>
        <w:jc w:val="both"/>
        <w:rPr>
          <w:sz w:val="28"/>
          <w:szCs w:val="28"/>
        </w:rPr>
      </w:pPr>
    </w:p>
    <w:p w14:paraId="1DB08ACD" w14:textId="0831E2DA" w:rsidR="000865A5" w:rsidRPr="000865A5" w:rsidRDefault="000865A5" w:rsidP="000865A5">
      <w:pPr>
        <w:widowControl w:val="0"/>
        <w:spacing w:line="288" w:lineRule="auto"/>
        <w:jc w:val="both"/>
        <w:rPr>
          <w:sz w:val="28"/>
          <w:szCs w:val="28"/>
        </w:rPr>
      </w:pPr>
      <w:r w:rsidRPr="000865A5">
        <w:rPr>
          <w:sz w:val="28"/>
          <w:szCs w:val="28"/>
        </w:rPr>
        <w:t>If you have questions regarding this matter, you may contact Michael Morton</w:t>
      </w:r>
      <w:r w:rsidRPr="000865A5">
        <w:rPr>
          <w:sz w:val="28"/>
          <w:szCs w:val="28"/>
        </w:rPr>
        <w:t xml:space="preserve"> </w:t>
      </w:r>
      <w:r w:rsidRPr="000865A5">
        <w:rPr>
          <w:bCs/>
          <w:color w:val="000000"/>
          <w:sz w:val="28"/>
          <w:szCs w:val="28"/>
        </w:rPr>
        <w:t xml:space="preserve">at </w:t>
      </w:r>
      <w:r w:rsidRPr="000865A5">
        <w:rPr>
          <w:sz w:val="28"/>
          <w:szCs w:val="28"/>
        </w:rPr>
        <w:t>903-646-0593</w:t>
      </w:r>
      <w:r w:rsidRPr="000865A5">
        <w:rPr>
          <w:bCs/>
          <w:color w:val="000000"/>
          <w:sz w:val="28"/>
          <w:szCs w:val="28"/>
        </w:rPr>
        <w:t>.</w:t>
      </w:r>
    </w:p>
    <w:p w14:paraId="18C98E7A" w14:textId="77777777" w:rsidR="000865A5" w:rsidRPr="000865A5" w:rsidRDefault="000865A5" w:rsidP="000865A5">
      <w:pPr>
        <w:widowControl w:val="0"/>
        <w:spacing w:line="288" w:lineRule="auto"/>
        <w:jc w:val="both"/>
        <w:rPr>
          <w:sz w:val="28"/>
          <w:szCs w:val="28"/>
        </w:rPr>
      </w:pPr>
    </w:p>
    <w:p w14:paraId="076B940C" w14:textId="77777777" w:rsidR="000865A5" w:rsidRPr="000865A5" w:rsidRDefault="000865A5" w:rsidP="000865A5">
      <w:pPr>
        <w:widowControl w:val="0"/>
        <w:spacing w:line="288" w:lineRule="auto"/>
        <w:jc w:val="both"/>
        <w:rPr>
          <w:sz w:val="28"/>
          <w:szCs w:val="28"/>
        </w:rPr>
      </w:pPr>
      <w:r w:rsidRPr="000865A5">
        <w:rPr>
          <w:sz w:val="28"/>
          <w:szCs w:val="28"/>
        </w:rPr>
        <w:t xml:space="preserve">If a customer wishes to reach TCEQ, they may call 512-239-4691. </w:t>
      </w:r>
    </w:p>
    <w:p w14:paraId="451B4CE7" w14:textId="77777777" w:rsidR="000865A5" w:rsidRPr="000865A5" w:rsidRDefault="000865A5" w:rsidP="000865A5">
      <w:pPr>
        <w:pStyle w:val="Default"/>
        <w:pBdr>
          <w:bottom w:val="single" w:sz="12" w:space="1" w:color="auto"/>
        </w:pBdr>
        <w:rPr>
          <w:rFonts w:ascii="Times New Roman" w:hAnsi="Times New Roman" w:cs="Times New Roman"/>
        </w:rPr>
      </w:pPr>
    </w:p>
    <w:p w14:paraId="111563F8" w14:textId="77777777" w:rsidR="001C5AE8" w:rsidRPr="000865A5" w:rsidRDefault="001C5AE8"/>
    <w:sectPr w:rsidR="001C5AE8" w:rsidRPr="0008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NIED L+ Arial,">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A5"/>
    <w:rsid w:val="000865A5"/>
    <w:rsid w:val="001C5AE8"/>
    <w:rsid w:val="00CA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7579"/>
  <w15:chartTrackingRefBased/>
  <w15:docId w15:val="{D9C2376C-C7E1-4FF7-B873-BC5A856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A5"/>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0865A5"/>
    <w:pPr>
      <w:widowControl w:val="0"/>
      <w:autoSpaceDE w:val="0"/>
      <w:autoSpaceDN w:val="0"/>
      <w:adjustRightInd w:val="0"/>
    </w:pPr>
    <w:rPr>
      <w:rFonts w:ascii="LNIED L+ Arial," w:hAnsi="LNIED L+ Arial,"/>
      <w:szCs w:val="24"/>
    </w:rPr>
  </w:style>
  <w:style w:type="paragraph" w:customStyle="1" w:styleId="Default">
    <w:name w:val="Default"/>
    <w:uiPriority w:val="99"/>
    <w:rsid w:val="000865A5"/>
    <w:pPr>
      <w:widowControl w:val="0"/>
      <w:autoSpaceDE w:val="0"/>
      <w:autoSpaceDN w:val="0"/>
      <w:adjustRightInd w:val="0"/>
      <w:spacing w:after="0"/>
    </w:pPr>
    <w:rPr>
      <w:rFonts w:ascii="LNIED L+ Arial," w:eastAsia="Times New Roman" w:hAnsi="LNIED L+ Arial," w:cs="LNIED L+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Tatum</dc:creator>
  <cp:keywords/>
  <dc:description/>
  <cp:lastModifiedBy>City of Tatum</cp:lastModifiedBy>
  <cp:revision>1</cp:revision>
  <dcterms:created xsi:type="dcterms:W3CDTF">2022-08-02T20:10:00Z</dcterms:created>
  <dcterms:modified xsi:type="dcterms:W3CDTF">2022-08-02T20:27:00Z</dcterms:modified>
</cp:coreProperties>
</file>